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37FA9">
      <w:pPr>
        <w:spacing w:before="600" w:after="1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40"/>
          <w:szCs w:val="40"/>
        </w:rPr>
        <w:t>清华大学体检费线上缴纳操作指引</w:t>
      </w:r>
    </w:p>
    <w:p w14:paraId="62BDE36B">
      <w:pPr>
        <w:pBdr>
          <w:bottom w:val="single" w:color="2E75B6" w:sz="12" w:space="8"/>
        </w:pBdr>
        <w:spacing w:after="400"/>
        <w:jc w:val="center"/>
      </w:pPr>
      <w:r>
        <w:rPr>
          <w:rFonts w:ascii="WenQuanYi Micro Hei" w:hAnsi="WenQuanYi Micro Hei" w:eastAsia="WenQuanYi Micro Hei" w:cs="WenQuanYi Micro Hei"/>
          <w:color w:val="666666"/>
          <w:sz w:val="22"/>
          <w:szCs w:val="22"/>
        </w:rPr>
        <w:t>图文版 · 简明操作手册</w:t>
      </w:r>
    </w:p>
    <w:p w14:paraId="226AA38E">
      <w:pPr>
        <w:spacing w:before="300" w:after="120"/>
        <w:rPr>
          <w:b/>
          <w:bCs/>
        </w:rPr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步骤1：关注公众号，开启消息接收</w:t>
      </w:r>
    </w:p>
    <w:p w14:paraId="32C8B1AA">
      <w:pPr>
        <w:spacing w:before="60" w:after="60"/>
      </w:pPr>
      <w:r>
        <w:rPr>
          <w:rFonts w:ascii="WenQuanYi Micro Hei" w:hAnsi="WenQuanYi Micro Hei" w:eastAsia="WenQuanYi Micro Hei" w:cs="WenQuanYi Micro Hei"/>
          <w:sz w:val="22"/>
          <w:szCs w:val="22"/>
        </w:rPr>
        <w:t>请在微信中搜索并关注「清华大学信息服务」公众号</w:t>
      </w:r>
      <w:r>
        <w:rPr>
          <w:rFonts w:hint="eastAsia" w:cs="WenQuanYi Micro Hei"/>
          <w:sz w:val="22"/>
          <w:szCs w:val="22"/>
          <w:lang w:eastAsia="zh-CN"/>
        </w:rPr>
        <w:t>，</w:t>
      </w:r>
      <w:r>
        <w:rPr>
          <w:rFonts w:hint="eastAsia" w:cs="WenQuanYi Micro Hei"/>
          <w:sz w:val="22"/>
          <w:szCs w:val="22"/>
          <w:lang w:val="en-US" w:eastAsia="zh-CN"/>
        </w:rPr>
        <w:t>或扫下图二维码</w:t>
      </w:r>
      <w:r>
        <w:rPr>
          <w:rFonts w:ascii="WenQuanYi Micro Hei" w:hAnsi="WenQuanYi Micro Hei" w:eastAsia="WenQuanYi Micro Hei" w:cs="WenQuanYi Micro Hei"/>
          <w:sz w:val="22"/>
          <w:szCs w:val="22"/>
        </w:rPr>
        <w:t>，确保已开启「接收企业消息」权限，以便及时收到缴费通知。</w:t>
      </w:r>
    </w:p>
    <w:p w14:paraId="7AEA8FC0">
      <w:pPr>
        <w:spacing w:before="100" w:after="60"/>
        <w:jc w:val="center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1137920</wp:posOffset>
                </wp:positionV>
                <wp:extent cx="436880" cy="336550"/>
                <wp:effectExtent l="12700" t="12700" r="26670" b="1270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6450" y="4033520"/>
                          <a:ext cx="436880" cy="336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91.5pt;margin-top:89.6pt;height:26.5pt;width:34.4pt;z-index:251659264;v-text-anchor:middle;mso-width-relative:page;mso-height-relative:page;" filled="f" stroked="t" coordsize="21600,21600" arcsize="0.166666666666667" o:gfxdata="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Wel45tkAAAALAQAADwAAAAAAAAABACAAAAAi&#10;AAAAZHJzL2Rvd25yZXYueG1sUEsBAhQAFAAAAAgAh07iQORQKKx7AgAAygQAAA4AAAAAAAAAAQAg&#10;AAAAKAEAAGRycy9lMm9Eb2MueG1sUEsFBgAAAAAGAAYAWQEAABUGAAAAAA==&#10;">
                <v:fill on="f" focussize="0,0"/>
                <v:stroke weight="2pt" color="#C0504D [3205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WenQuanYi Micro Hei" w:hAnsi="WenQuanYi Micro Hei" w:eastAsia="WenQuanYi Micro Hei" w:cs="WenQuanYi Micro Hei"/>
          <w:sz w:val="32"/>
          <w:szCs w:val="32"/>
          <w:lang w:val="en-US" w:eastAsia="zh-CN"/>
        </w:rPr>
        <w:drawing>
          <wp:inline distT="0" distB="0" distL="114300" distR="114300">
            <wp:extent cx="2565400" cy="2348230"/>
            <wp:effectExtent l="0" t="0" r="6350" b="13970"/>
            <wp:docPr id="6" name="图片 6" descr="fec932f578795043246f398a48b68d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ec932f578795043246f398a48b68d3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12695" cy="2366010"/>
            <wp:effectExtent l="0" t="0" r="1905" b="15240"/>
            <wp:docPr id="1" name="公众号设置" descr="图1：清华大学信息服务公众号及消息设置" title="公众号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公众号设置" descr="图1：清华大学信息服务公众号及消息设置" title="公众号设置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7842">
      <w:pPr>
        <w:spacing w:after="200"/>
        <w:jc w:val="center"/>
      </w:pPr>
      <w:r>
        <w:rPr>
          <w:rFonts w:ascii="WenQuanYi Micro Hei" w:hAnsi="WenQuanYi Micro Hei" w:eastAsia="WenQuanYi Micro Hei" w:cs="WenQuanYi Micro Hei"/>
          <w:i/>
          <w:iCs/>
          <w:color w:val="666666"/>
          <w:sz w:val="18"/>
          <w:szCs w:val="18"/>
        </w:rPr>
        <w:t>图1：清华大学信息服务公众号及消息设置</w:t>
      </w:r>
    </w:p>
    <w:p w14:paraId="31377232">
      <w:pPr>
        <w:spacing w:before="300" w:after="12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步骤2：进入电子收费大厅</w:t>
      </w:r>
    </w:p>
    <w:p w14:paraId="266EDC2C">
      <w:pPr>
        <w:spacing w:before="60" w:after="60"/>
      </w:pPr>
      <w:r>
        <w:rPr>
          <w:rFonts w:ascii="WenQuanYi Micro Hei" w:hAnsi="WenQuanYi Micro Hei" w:eastAsia="WenQuanYi Micro Hei" w:cs="WenQuanYi Micro Hei"/>
          <w:sz w:val="22"/>
          <w:szCs w:val="22"/>
        </w:rPr>
        <w:t>当您有待缴体检费时，将收到来自「财务信息服务」的收费推送消息。请点击消息中的链接，进入电子收费大厅。</w:t>
      </w:r>
    </w:p>
    <w:p w14:paraId="16F55F2D">
      <w:pPr>
        <w:spacing w:before="100" w:after="60"/>
        <w:jc w:val="center"/>
      </w:pPr>
      <w:r>
        <w:drawing>
          <wp:inline distT="0" distB="0" distL="0" distR="0">
            <wp:extent cx="4952365" cy="2552065"/>
            <wp:effectExtent l="0" t="0" r="635" b="635"/>
            <wp:docPr id="2" name="收费推送" descr="图2：财务信息服务发送的待缴账单消息" title="收费推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收费推送" descr="图2：财务信息服务发送的待缴账单消息" title="收费推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C922AF">
      <w:pPr>
        <w:spacing w:after="200"/>
        <w:jc w:val="center"/>
      </w:pPr>
      <w:r>
        <w:rPr>
          <w:rFonts w:ascii="WenQuanYi Micro Hei" w:hAnsi="WenQuanYi Micro Hei" w:eastAsia="WenQuanYi Micro Hei" w:cs="WenQuanYi Micro Hei"/>
          <w:i/>
          <w:iCs/>
          <w:color w:val="666666"/>
          <w:sz w:val="18"/>
          <w:szCs w:val="18"/>
        </w:rPr>
        <w:t>图2：财务信息服务发送的待缴账单消息</w:t>
      </w:r>
    </w:p>
    <w:p w14:paraId="198CA96A">
      <w:pPr>
        <w:spacing w:before="300" w:after="12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2E7534F5">
      <w:pPr>
        <w:spacing w:before="300" w:after="12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步骤3：登录学校 info 平台</w:t>
      </w:r>
    </w:p>
    <w:p w14:paraId="67087EAC">
      <w:pPr>
        <w:spacing w:before="60" w:after="60"/>
      </w:pPr>
      <w:r>
        <w:rPr>
          <w:rFonts w:ascii="WenQuanYi Micro Hei" w:hAnsi="WenQuanYi Micro Hei" w:eastAsia="WenQuanYi Micro Hei" w:cs="WenQuanYi Micro Hei"/>
          <w:sz w:val="22"/>
          <w:szCs w:val="22"/>
        </w:rPr>
        <w:t>点击链接后，页面将跳转至「清华大学用户电子身份服务系统」。请输入您的校内账号（学号/工号）及密码完成登录。</w:t>
      </w:r>
    </w:p>
    <w:p w14:paraId="46C476E0">
      <w:pPr>
        <w:spacing w:before="100" w:after="60"/>
        <w:jc w:val="center"/>
      </w:pPr>
      <w:r>
        <w:drawing>
          <wp:inline distT="0" distB="0" distL="0" distR="0">
            <wp:extent cx="3776980" cy="3161030"/>
            <wp:effectExtent l="0" t="0" r="13970" b="1270"/>
            <wp:docPr id="3" name="登录页面" descr="图3：清华大学用户电子身份服务系统登录界面" title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登录页面" descr="图3：清华大学用户电子身份服务系统登录界面" title="登录页面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18D4">
      <w:pPr>
        <w:spacing w:after="200"/>
        <w:jc w:val="center"/>
      </w:pPr>
      <w:r>
        <w:rPr>
          <w:rFonts w:ascii="WenQuanYi Micro Hei" w:hAnsi="WenQuanYi Micro Hei" w:eastAsia="WenQuanYi Micro Hei" w:cs="WenQuanYi Micro Hei"/>
          <w:i/>
          <w:iCs/>
          <w:color w:val="666666"/>
          <w:sz w:val="18"/>
          <w:szCs w:val="18"/>
        </w:rPr>
        <w:t>图3：清华大学用户电子身份服务系统登录界面</w:t>
      </w:r>
    </w:p>
    <w:p w14:paraId="1A0F69EE">
      <w:pPr>
        <w:spacing w:before="300" w:after="12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步骤4：查看账单并完成缴费</w:t>
      </w:r>
    </w:p>
    <w:p w14:paraId="55446C37">
      <w:pPr>
        <w:spacing w:before="60" w:after="60"/>
      </w:pPr>
      <w:r>
        <w:rPr>
          <w:rFonts w:ascii="WenQuanYi Micro Hei" w:hAnsi="WenQuanYi Micro Hei" w:eastAsia="WenQuanYi Micro Hei" w:cs="WenQuanYi Micro Hei"/>
          <w:sz w:val="22"/>
          <w:szCs w:val="22"/>
        </w:rPr>
        <w:t>登录成功后，系统将自动跳转至「清华大学综合收费大厅」</w:t>
      </w:r>
      <w:r>
        <w:rPr>
          <w:rFonts w:hint="eastAsia" w:cs="WenQuanYi Micro Hei"/>
          <w:sz w:val="22"/>
          <w:szCs w:val="22"/>
          <w:lang w:eastAsia="zh-CN"/>
        </w:rPr>
        <w:t>，</w:t>
      </w:r>
      <w:r>
        <w:rPr>
          <w:rFonts w:ascii="WenQuanYi Micro Hei" w:hAnsi="WenQuanYi Micro Hei" w:eastAsia="WenQuanYi Micro Hei" w:cs="WenQuanYi Micro Hei"/>
          <w:sz w:val="22"/>
          <w:szCs w:val="22"/>
        </w:rPr>
        <w:t>在「我的待缴费用」模块中，找到体检费账单，核对金额</w:t>
      </w:r>
      <w:r>
        <w:rPr>
          <w:rFonts w:hint="eastAsia" w:cs="WenQuanYi Micro Hei"/>
          <w:sz w:val="22"/>
          <w:szCs w:val="22"/>
          <w:lang w:val="en-US" w:eastAsia="zh-CN"/>
        </w:rPr>
        <w:t>139元，</w:t>
      </w:r>
      <w:r>
        <w:rPr>
          <w:rFonts w:ascii="WenQuanYi Micro Hei" w:hAnsi="WenQuanYi Micro Hei" w:eastAsia="WenQuanYi Micro Hei" w:cs="WenQuanYi Micro Hei"/>
          <w:sz w:val="22"/>
          <w:szCs w:val="22"/>
        </w:rPr>
        <w:t>无误后点击缴费即可完成支付。</w:t>
      </w:r>
    </w:p>
    <w:p w14:paraId="207C8CE2">
      <w:pPr>
        <w:spacing w:before="100" w:after="60"/>
        <w:jc w:val="center"/>
      </w:pPr>
      <w:r>
        <w:drawing>
          <wp:inline distT="0" distB="0" distL="0" distR="0">
            <wp:extent cx="3754755" cy="2631440"/>
            <wp:effectExtent l="0" t="0" r="17145" b="16510"/>
            <wp:docPr id="4" name="收费大厅" descr="图4：清华大学综合收费大厅 - 我的待缴费用" title="收费大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收费大厅" descr="图4：清华大学综合收费大厅 - 我的待缴费用" title="收费大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D7449">
      <w:pPr>
        <w:spacing w:after="200"/>
        <w:jc w:val="center"/>
      </w:pPr>
      <w:r>
        <w:rPr>
          <w:rFonts w:ascii="WenQuanYi Micro Hei" w:hAnsi="WenQuanYi Micro Hei" w:eastAsia="WenQuanYi Micro Hei" w:cs="WenQuanYi Micro Hei"/>
          <w:i/>
          <w:iCs/>
          <w:color w:val="666666"/>
          <w:sz w:val="18"/>
          <w:szCs w:val="18"/>
        </w:rPr>
        <w:t>图4：清华大学综合收费大厅 - 我的待缴费用</w:t>
      </w:r>
    </w:p>
    <w:p w14:paraId="5B6EFD3F">
      <w:pPr>
        <w:spacing w:before="60" w:after="60"/>
        <w:rPr>
          <w:rFonts w:hint="default" w:ascii="WenQuanYi Micro Hei" w:hAnsi="WenQuanYi Micro Hei" w:eastAsia="WenQuanYi Micro Hei" w:cs="WenQuanYi Micro Hei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663C1">
    <w:pPr>
      <w:jc w:val="center"/>
    </w:pP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t xml:space="preserve">第 </w:t>
    </w: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fldChar w:fldCharType="begin"/>
    </w: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instrText xml:space="preserve">PAGE</w:instrText>
    </w: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fldChar w:fldCharType="separate"/>
    </w: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fldChar w:fldCharType="end"/>
    </w: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D60BD">
    <w:pPr>
      <w:jc w:val="center"/>
    </w:pPr>
    <w:r>
      <w:rPr>
        <w:rFonts w:ascii="WenQuanYi Micro Hei" w:hAnsi="WenQuanYi Micro Hei" w:eastAsia="WenQuanYi Micro Hei" w:cs="WenQuanYi Micro Hei"/>
        <w:color w:val="999999"/>
        <w:sz w:val="18"/>
        <w:szCs w:val="18"/>
      </w:rPr>
      <w:t>清华大学体检费线上缴纳操作指引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D232007"/>
    <w:rsid w:val="395463F0"/>
    <w:rsid w:val="42B25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WenQuanYi Micro Hei" w:hAnsi="WenQuanYi Micro Hei" w:eastAsia="WenQuanYi Micro Hei" w:cs="WenQuanYi Micro 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WenQuanYi Micro Hei" w:hAnsi="WenQuanYi Micro Hei" w:eastAsia="WenQuanYi Micro Hei" w:cs="WenQuanYi Micro Hei"/>
      <w:sz w:val="22"/>
      <w:szCs w:val="22"/>
    </w:rPr>
  </w:style>
  <w:style w:type="paragraph" w:styleId="2">
    <w:name w:val="heading 1"/>
    <w:next w:val="1"/>
    <w:qFormat/>
    <w:uiPriority w:val="0"/>
    <w:pPr>
      <w:spacing w:before="240" w:after="240"/>
      <w:jc w:val="center"/>
      <w:outlineLvl w:val="0"/>
    </w:pPr>
    <w:rPr>
      <w:rFonts w:ascii="WenQuanYi Micro Hei" w:hAnsi="WenQuanYi Micro Hei" w:eastAsia="WenQuanYi Micro Hei" w:cs="WenQuanYi Micro Hei"/>
      <w:b/>
      <w:bCs/>
      <w:color w:val="1F4E79"/>
      <w:sz w:val="40"/>
      <w:szCs w:val="40"/>
    </w:rPr>
  </w:style>
  <w:style w:type="paragraph" w:styleId="3">
    <w:name w:val="heading 2"/>
    <w:next w:val="1"/>
    <w:qFormat/>
    <w:uiPriority w:val="0"/>
    <w:rPr>
      <w:rFonts w:ascii="WenQuanYi Micro Hei" w:hAnsi="WenQuanYi Micro Hei" w:eastAsia="WenQuanYi Micro Hei" w:cs="WenQuanYi Micro He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WenQuanYi Micro Hei" w:hAnsi="WenQuanYi Micro Hei" w:eastAsia="WenQuanYi Micro Hei" w:cs="WenQuanYi Micro He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WenQuanYi Micro Hei" w:hAnsi="WenQuanYi Micro Hei" w:eastAsia="WenQuanYi Micro Hei" w:cs="WenQuanYi Micro Hei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WenQuanYi Micro Hei" w:hAnsi="WenQuanYi Micro Hei" w:eastAsia="WenQuanYi Micro Hei" w:cs="WenQuanYi Micro Hei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WenQuanYi Micro Hei" w:hAnsi="WenQuanYi Micro Hei" w:eastAsia="WenQuanYi Micro Hei" w:cs="WenQuanYi Micro Hei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10">
    <w:name w:val="Title"/>
    <w:qFormat/>
    <w:uiPriority w:val="0"/>
    <w:rPr>
      <w:rFonts w:ascii="WenQuanYi Micro Hei" w:hAnsi="WenQuanYi Micro Hei" w:eastAsia="WenQuanYi Micro Hei" w:cs="WenQuanYi Micro He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WenQuanYi Micro Hei" w:hAnsi="WenQuanYi Micro Hei" w:eastAsia="WenQuanYi Micro Hei" w:cs="WenQuanYi Micro Hei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386</Words>
  <Characters>391</Characters>
  <TotalTime>2</TotalTime>
  <ScaleCrop>false</ScaleCrop>
  <LinksUpToDate>false</LinksUpToDate>
  <CharactersWithSpaces>397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2026-06-24T02:27:00Z</dcterms:created>
  <dc:creator>Un-named</dc:creator>
  <cp:lastModifiedBy>墨梵</cp:lastModifiedBy>
  <dcterms:modified xsi:type="dcterms:W3CDTF">2026-08-17T06:31:45Z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{"Label":"1","ContentProducer":"001191440300708461136T1WFUO","ProduceID":"1aa973da13fac2bcd4ea2d3da3e18eb9-cfNl","ReservedCode1":"{\"Type\":\" TC260PG\",\"Version\":1,\"Bindings\":[{\"Type\":\"soft\",\"AlgID\":\"sm3\",\"Value\":\"9723fc267d8c458c93242684d3869e12b07245bc923bc4b15eee256d972ae6fd\"},{\"Type\":\"hash\",\"AlgID\":\"sm3\",\"Value\":\"cf0c8e797b38cb01b89a8da1ec9719b91711da3adfd539a90f00b659f1943602\"}],\"PubSD\":[{\"Type\":\"DS\",\"AlgID\":\"sm2\",\"TBSData\":{\"Type\":\"Binding\",\"BType\":\"hash\"},\"Signature\":\"3045022100b7360cb17ae24cb6fe560cdbf2c8edfb20a1803861d2cb5e769ffe45721ee00f02203fbb9e5dee22a73ee13750c19b3732072ed58983b22ec8cc7f0d246a165bc5f1\"},{\"Type\":\"PubKey\",\"AlgID\":\"sm2\",\"KeyValue\":\"0407f79b28a17a752b3aae4305c98b48978213832729a2571850b1310b2bc9fe8fee039ccf25ebfeac27502414d9fcef792d777183c98893d226171c2f7a3289a2\"}],\"Extension\":{\"Timestamp\":1782268085,\"KeyVersion\":\"v1-TxLeOmf7bqU223\"}}","ContentPropagator":"001191440300708461136T1WFUO","PropagateID":"1aa973da13fac2bcd4ea2d3da3e18eb9-cfNl","ReservedCode2":"{\"Type\":\" TC260PG\",\"Version\":1,\"Bindings\":[{\"Type\":\"soft\",\"AlgID\":\"sm3\",\"Value\":\"9723fc267d8c458c93242684d3869e12b07245bc923bc4b15eee256d972ae6fd\"},{\"Type\":\"hash\",\"AlgID\":\"sm3\",\"Value\":\"cf0c8e797b38cb01b89a8da1ec9719b91711da3adfd539a90f00b659f1943602\"}],\"PubSD\":[{\"Type\":\"DS\",\"AlgID\":\"sm2\",\"TBSData\":{\"Type\":\"Binding\",\"BType\":\"hash\"},\"Signature\":\"3044022050116190e35fc4b9436b3acae405e73dcd70800cb89e3a209f851e9e1d239a0602207f16ed9ff66f3e86ed6cddc492d8fc8f27f1117a1aa6f4c560bf5e13c692c4aa\"},{\"Type\":\"PubKey\",\"AlgID\":\"sm2\",\"KeyValue\":\"0407f79b28a17a752b3aae4305c98b48978213832729a2571850b1310b2bc9fe8fee039ccf25ebfeac27502414d9fcef792d777183c98893d226171c2f7a3289a2\"}],\"Extension\":{\"Timestamp\":1782268085,\"KeyVersion\":\"v1-TxLeOmf7bqU223\"}}"}</vt:lpwstr>
  </property>
  <property fmtid="{D5CDD505-2E9C-101B-9397-08002B2CF9AE}" pid="3" name="KSOTemplateDocerSaveRecord">
    <vt:lpwstr>eyJoZGlkIjoiYTQzOTE5MDRmMDczYzM3NmRjMDMyZDBiMzkzMTg0ZjQiLCJ1c2VySWQiOiIxODAxNzIzMjkzIn0=</vt:lpwstr>
  </property>
  <property fmtid="{D5CDD505-2E9C-101B-9397-08002B2CF9AE}" pid="4" name="KSOProductBuildVer">
    <vt:lpwstr>2052-12.1.0.20305</vt:lpwstr>
  </property>
  <property fmtid="{D5CDD505-2E9C-101B-9397-08002B2CF9AE}" pid="5" name="ICV">
    <vt:lpwstr>87771AAE62BB475CA3D59CDA5AB1A71C_12</vt:lpwstr>
  </property>
</Properties>
</file>